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object>
          <v:shape id="ole_rId2" style="width:31.5pt;height:46.5pt" o:ole="">
            <v:imagedata r:id="rId3" o:title=""/>
          </v:shape>
          <o:OLEObject Type="Embed" ProgID="" ShapeID="ole_rId2" DrawAspect="Content" ObjectID="_1305663784" r:id="rId2"/>
        </w:objec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ar-SA"/>
        </w:rPr>
        <w:t>РЕСПУБЛИКА КАРЕЛИЯ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ar-SA"/>
        </w:rPr>
        <w:t>ПРИОНЕЖСКИЙ МУНИЦИПАЛЬНЫЙ РАЙОН</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ar-SA"/>
        </w:rPr>
        <w:t>АДМИНИСТРАЦИЯ ПАЙСКОГО СЕЛЬСКОГО ПОСЕЛЕНИЯ</w:t>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ПОСТАНОВЛЕНИЕ</w:t>
      </w:r>
    </w:p>
    <w:p>
      <w:pPr>
        <w:pStyle w:val="Normal"/>
        <w:widowControl w:val="false"/>
        <w:suppressAutoHyphens w:val="true"/>
        <w:spacing w:lineRule="atLeast" w:line="10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tLeast" w:line="100" w:before="0" w:after="0"/>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31 января 2019 года                                                                                                               № </w:t>
      </w:r>
      <w:r>
        <w:rPr>
          <w:rFonts w:eastAsia="Times New Roman" w:cs="Times New Roman" w:ascii="Times New Roman" w:hAnsi="Times New Roman"/>
          <w:sz w:val="24"/>
          <w:szCs w:val="24"/>
          <w:lang w:eastAsia="zh-CN"/>
        </w:rPr>
        <w:t>3</w:t>
      </w:r>
    </w:p>
    <w:p>
      <w:pPr>
        <w:pStyle w:val="Normal"/>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uppressAutoHyphens w:val="true"/>
        <w:spacing w:lineRule="auto" w:line="240" w:before="0" w:after="0"/>
        <w:jc w:val="center"/>
        <w:rPr>
          <w:rFonts w:ascii="Times New Roman" w:hAnsi="Times New Roman" w:eastAsia="Times New Roman" w:cs="Times New Roman"/>
          <w:b/>
          <w:b/>
          <w:color w:val="000000"/>
          <w:sz w:val="24"/>
          <w:szCs w:val="24"/>
          <w:lang w:eastAsia="zh-CN"/>
        </w:rPr>
      </w:pPr>
      <w:r>
        <w:rPr>
          <w:rFonts w:eastAsia="Times New Roman" w:cs="Times New Roman" w:ascii="Times New Roman" w:hAnsi="Times New Roman"/>
          <w:b/>
          <w:color w:val="000000"/>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«Об утверждении </w:t>
      </w:r>
      <w:r>
        <w:rPr>
          <w:rFonts w:cs="Times New Roman" w:ascii="Times New Roman" w:hAnsi="Times New Roman"/>
          <w:sz w:val="24"/>
          <w:szCs w:val="24"/>
        </w:rPr>
        <w:t>Порядка</w:t>
      </w:r>
      <w:bookmarkStart w:id="0" w:name="_GoBack"/>
      <w:bookmarkEnd w:id="0"/>
      <w:r>
        <w:rPr>
          <w:rFonts w:cs="Times New Roman" w:ascii="Times New Roman" w:hAnsi="Times New Roman"/>
          <w:sz w:val="24"/>
          <w:szCs w:val="24"/>
        </w:rPr>
        <w:t xml:space="preserve"> санкционирования оплаты денежных обязательств получателей средств бюджета Пайского сельского поселения и администраторов источников финансирования дефицита бюджета Пайского сельского поселения</w:t>
      </w:r>
      <w:r>
        <w:rPr>
          <w:rFonts w:eastAsia="Calibri"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zh-CN"/>
        </w:rPr>
        <w:t>»</w:t>
      </w:r>
    </w:p>
    <w:p>
      <w:pPr>
        <w:pStyle w:val="Normal"/>
        <w:suppressAutoHyphens w:val="true"/>
        <w:spacing w:lineRule="atLeast" w:line="242" w:before="0" w:after="0"/>
        <w:ind w:firstLine="562"/>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uppressAutoHyphens w:val="true"/>
        <w:spacing w:lineRule="atLeast" w:line="242" w:before="0" w:after="0"/>
        <w:ind w:firstLine="562"/>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uppressAutoHyphens w:val="true"/>
        <w:spacing w:lineRule="atLeast" w:line="242" w:before="0" w:after="0"/>
        <w:rPr/>
      </w:pPr>
      <w:r>
        <w:rPr>
          <w:rFonts w:eastAsia="Times New Roman" w:cs="Times New Roman" w:ascii="Times New Roman" w:hAnsi="Times New Roman"/>
          <w:b/>
          <w:color w:val="000000"/>
          <w:sz w:val="24"/>
          <w:szCs w:val="24"/>
          <w:lang w:eastAsia="zh-CN"/>
        </w:rPr>
        <w:tab/>
      </w:r>
      <w:r>
        <w:rPr>
          <w:rFonts w:eastAsia="Times New Roman" w:cs="Times New Roman" w:ascii="Times New Roman" w:hAnsi="Times New Roman"/>
          <w:color w:val="000000"/>
          <w:sz w:val="24"/>
          <w:szCs w:val="24"/>
          <w:lang w:eastAsia="zh-CN"/>
        </w:rPr>
        <w:t xml:space="preserve">В соответствии   </w:t>
      </w:r>
      <w:hyperlink r:id="rId4">
        <w:r>
          <w:rPr>
            <w:rStyle w:val="Style15"/>
            <w:rFonts w:eastAsia="Times New Roman" w:cs="Times New Roman" w:ascii="Times New Roman" w:hAnsi="Times New Roman"/>
            <w:sz w:val="24"/>
            <w:szCs w:val="24"/>
            <w:lang w:eastAsia="zh-CN"/>
          </w:rPr>
          <w:t>статьи 219</w:t>
        </w:r>
      </w:hyperlink>
      <w:r>
        <w:rPr>
          <w:rFonts w:eastAsia="Times New Roman" w:cs="Times New Roman" w:ascii="Times New Roman" w:hAnsi="Times New Roman"/>
          <w:sz w:val="24"/>
          <w:szCs w:val="24"/>
          <w:lang w:eastAsia="zh-CN"/>
        </w:rPr>
        <w:t xml:space="preserve"> и 219.2 Бюджетного кодекса Российской Федерации, Федеральным законом от 06 октября 2003 года № 131-ФЗ «Об общих </w:t>
      </w:r>
      <w:r>
        <w:rPr>
          <w:rFonts w:eastAsia="Times New Roman" w:cs="Times New Roman" w:ascii="Times New Roman" w:hAnsi="Times New Roman"/>
          <w:color w:val="000000"/>
          <w:sz w:val="24"/>
          <w:szCs w:val="24"/>
          <w:lang w:eastAsia="zh-CN"/>
        </w:rPr>
        <w:t xml:space="preserve">принципах организации местного самоуправления в Российской Федерации» и Уставом Пайского сельского поселения администрация Пайского сельского поселения </w:t>
      </w:r>
    </w:p>
    <w:p>
      <w:pPr>
        <w:pStyle w:val="Normal"/>
        <w:suppressAutoHyphens w:val="true"/>
        <w:spacing w:lineRule="atLeast" w:line="242"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242"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ПОСТАНОВЛЯЕТ:</w:t>
      </w:r>
    </w:p>
    <w:p>
      <w:pPr>
        <w:pStyle w:val="Normal"/>
        <w:suppressAutoHyphens w:val="true"/>
        <w:spacing w:lineRule="atLeast" w:line="242" w:before="0" w:after="0"/>
        <w:ind w:firstLine="562"/>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242"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ab/>
        <w:t xml:space="preserve">1. Утвердить </w:t>
      </w:r>
      <w:r>
        <w:rPr>
          <w:rFonts w:cs="Times New Roman" w:ascii="Times New Roman" w:hAnsi="Times New Roman"/>
          <w:sz w:val="24"/>
          <w:szCs w:val="24"/>
        </w:rPr>
        <w:t>Порядок санкционирования оплаты денежных обязательств получателей средств бюджета Пайского сельского поселения и администраторов источников финансирования дефицита бюджета Пайского сельского поселения</w:t>
      </w:r>
      <w:r>
        <w:rPr>
          <w:rFonts w:eastAsia="Calibri" w:cs="Times New Roman" w:ascii="Times New Roman" w:hAnsi="Times New Roman"/>
          <w:sz w:val="24"/>
          <w:szCs w:val="24"/>
        </w:rPr>
        <w:t xml:space="preserve"> (далее-Порядок)</w:t>
      </w:r>
      <w:r>
        <w:rPr>
          <w:rFonts w:eastAsia="Times New Roman" w:cs="Times New Roman" w:ascii="Times New Roman" w:hAnsi="Times New Roman"/>
          <w:color w:val="000000"/>
          <w:sz w:val="24"/>
          <w:szCs w:val="24"/>
          <w:lang w:eastAsia="zh-CN"/>
        </w:rPr>
        <w:t xml:space="preserve"> согласно приложению № 1.</w:t>
      </w:r>
    </w:p>
    <w:p>
      <w:pPr>
        <w:pStyle w:val="Normal"/>
        <w:suppressAutoHyphens w:val="true"/>
        <w:spacing w:lineRule="atLeast" w:line="242" w:before="0" w:after="0"/>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ab/>
        <w:t>2.  Ответственным за выполнения данного Порядка назначить главного бухгалтера администрации Пайского сельского поселения.</w:t>
      </w:r>
    </w:p>
    <w:p>
      <w:pPr>
        <w:pStyle w:val="Normal"/>
        <w:shd w:val="clear" w:color="auto" w:fill="FFFFFF"/>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3. Настоящее постановление вступает в силу со дня его официального опубликования (обнародования).</w:t>
      </w:r>
    </w:p>
    <w:p>
      <w:pPr>
        <w:pStyle w:val="Normal"/>
        <w:suppressAutoHyphens w:val="true"/>
        <w:spacing w:lineRule="atLeast" w:line="242"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 </w:t>
      </w:r>
    </w:p>
    <w:p>
      <w:pPr>
        <w:pStyle w:val="Normal"/>
        <w:suppressAutoHyphens w:val="true"/>
        <w:spacing w:lineRule="atLeast" w:line="242" w:before="0" w:after="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suppressAutoHyphens w:val="true"/>
        <w:spacing w:lineRule="atLeast" w:line="242" w:before="0" w:after="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suppressAutoHyphens w:val="true"/>
        <w:spacing w:lineRule="atLeast" w:line="242"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Глава Пайского сельского поселения</w:t>
        <w:tab/>
        <w:tab/>
        <w:tab/>
        <w:tab/>
        <w:t xml:space="preserve">        Е. И. Мароз</w:t>
      </w:r>
    </w:p>
    <w:p>
      <w:pPr>
        <w:pStyle w:val="Normal"/>
        <w:suppressAutoHyphens w:val="true"/>
        <w:spacing w:lineRule="atLeast" w:line="242" w:before="0" w:after="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Пайского сельского поселения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от 31.01.2019г.№ 3</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1" w:name="P36"/>
      <w:bookmarkEnd w:id="1"/>
      <w:r>
        <w:rPr>
          <w:rFonts w:cs="Times New Roman" w:ascii="Times New Roman" w:hAnsi="Times New Roman"/>
          <w:sz w:val="24"/>
          <w:szCs w:val="24"/>
        </w:rPr>
        <w:t>ПОРЯДОК</w:t>
      </w:r>
    </w:p>
    <w:p>
      <w:pPr>
        <w:pStyle w:val="ConsPlusTitle"/>
        <w:jc w:val="center"/>
        <w:rPr>
          <w:rFonts w:ascii="Times New Roman" w:hAnsi="Times New Roman" w:cs="Times New Roman"/>
          <w:sz w:val="24"/>
          <w:szCs w:val="24"/>
        </w:rPr>
      </w:pPr>
      <w:r>
        <w:rPr>
          <w:rFonts w:cs="Times New Roman" w:ascii="Times New Roman" w:hAnsi="Times New Roman"/>
          <w:sz w:val="24"/>
          <w:szCs w:val="24"/>
        </w:rPr>
        <w:t>САНКЦИОНИРОВАНИЯ ОПЛАТЫ ДЕНЕЖНЫХ ОБЯЗАТЕЛЬСТВ</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ПОЛУЧАТЕЛЕЙ СРЕДСТВ БЮДЖЕТА ПАЙСКОГО СЕЛЬСКОГО ПОСЕЛЕНИЯ И АДМИНИСТРАТОРОВ ИСТОЧНИКОВ ФИНАНСИРОВАНИЯ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ДЕФИЦИТА БЮДЖЕТА ПАЙСКОГО СЕЛЬСКОГО ПОСЕЛЕНИЯ</w:t>
      </w:r>
    </w:p>
    <w:p>
      <w:pPr>
        <w:pStyle w:val="ConsPlusNormal"/>
        <w:jc w:val="both"/>
        <w:rPr>
          <w:sz w:val="24"/>
          <w:szCs w:val="24"/>
        </w:rPr>
      </w:pPr>
      <w:r>
        <w:rPr>
          <w:sz w:val="24"/>
          <w:szCs w:val="24"/>
        </w:rPr>
      </w:r>
    </w:p>
    <w:p>
      <w:pPr>
        <w:pStyle w:val="ConsPlusNormal"/>
        <w:ind w:firstLine="540"/>
        <w:jc w:val="both"/>
        <w:rPr/>
      </w:pPr>
      <w:r>
        <w:rPr>
          <w:sz w:val="24"/>
          <w:szCs w:val="24"/>
        </w:rPr>
        <w:t xml:space="preserve">1. </w:t>
      </w:r>
      <w:r>
        <w:rPr>
          <w:rFonts w:cs="Times New Roman" w:ascii="Times New Roman" w:hAnsi="Times New Roman"/>
          <w:sz w:val="24"/>
          <w:szCs w:val="24"/>
        </w:rPr>
        <w:t xml:space="preserve">Настоящий Порядок санкционирования оплаты денежных обязательств получателей средств бюджета Пайского сельского поселения и администраторов источников финансирования дефицита бюджета Пайского сельского поселения (далее-Порядок) разработан на основании </w:t>
      </w:r>
      <w:hyperlink r:id="rId5">
        <w:r>
          <w:rPr>
            <w:rStyle w:val="Style15"/>
            <w:rFonts w:cs="Times New Roman" w:ascii="Times New Roman" w:hAnsi="Times New Roman"/>
            <w:sz w:val="24"/>
            <w:szCs w:val="24"/>
          </w:rPr>
          <w:t>статей 219</w:t>
        </w:r>
      </w:hyperlink>
      <w:r>
        <w:rPr>
          <w:rFonts w:cs="Times New Roman" w:ascii="Times New Roman" w:hAnsi="Times New Roman"/>
          <w:sz w:val="24"/>
          <w:szCs w:val="24"/>
        </w:rPr>
        <w:t xml:space="preserve"> и </w:t>
      </w:r>
      <w:hyperlink r:id="rId6">
        <w:r>
          <w:rPr>
            <w:rStyle w:val="Style15"/>
            <w:rFonts w:cs="Times New Roman" w:ascii="Times New Roman" w:hAnsi="Times New Roman"/>
            <w:sz w:val="24"/>
            <w:szCs w:val="24"/>
          </w:rPr>
          <w:t>219.2</w:t>
        </w:r>
      </w:hyperlink>
      <w:r>
        <w:rPr>
          <w:rFonts w:cs="Times New Roman" w:ascii="Times New Roman" w:hAnsi="Times New Roman"/>
          <w:sz w:val="24"/>
          <w:szCs w:val="24"/>
        </w:rPr>
        <w:t xml:space="preserve"> Бюджетного кодекса Российской Федерации и устанавливает порядок санкционирования органом, осуществляющим кассовое обслуживание исполнения бюджета Пайского сельского поселения (далее - уполномоченный орган), оплаты за счет средств бюджета Пайского сельского поселения денежных обязательств получателей средств бюджета Пайского сельского поселения и администраторов источников финансирования дефицита бюджета Пайского сельского поселения (далее - получатель средств бюджета (администратор источников финансирования дефицита бюджета)).</w:t>
      </w:r>
    </w:p>
    <w:p>
      <w:pPr>
        <w:pStyle w:val="ConsPlusNormal"/>
        <w:spacing w:before="220" w:after="200"/>
        <w:ind w:firstLine="540"/>
        <w:jc w:val="both"/>
        <w:rPr/>
      </w:pPr>
      <w:r>
        <w:rPr>
          <w:rFonts w:cs="Times New Roman" w:ascii="Times New Roman" w:hAnsi="Times New Roman"/>
          <w:sz w:val="24"/>
          <w:szCs w:val="24"/>
        </w:rPr>
        <w:t xml:space="preserve">2. Для оплаты денежных обязательств получатели средств бюджета (администраторы источников финансирования дефицита бюджета) представляют в уполномоченный орган </w:t>
      </w:r>
      <w:hyperlink r:id="rId7">
        <w:r>
          <w:rPr>
            <w:rStyle w:val="Style15"/>
            <w:rFonts w:cs="Times New Roman" w:ascii="Times New Roman" w:hAnsi="Times New Roman"/>
            <w:sz w:val="24"/>
            <w:szCs w:val="24"/>
          </w:rPr>
          <w:t>Заявку</w:t>
        </w:r>
      </w:hyperlink>
      <w:r>
        <w:rPr>
          <w:rFonts w:cs="Times New Roman" w:ascii="Times New Roman" w:hAnsi="Times New Roman"/>
          <w:sz w:val="24"/>
          <w:szCs w:val="24"/>
        </w:rPr>
        <w:t xml:space="preserve"> на кассовый расход (код по ведомственному классификатору форм документов (далее - код по КФД) 0531801), </w:t>
      </w:r>
      <w:hyperlink r:id="rId8">
        <w:r>
          <w:rPr>
            <w:rStyle w:val="Style15"/>
            <w:rFonts w:cs="Times New Roman" w:ascii="Times New Roman" w:hAnsi="Times New Roman"/>
            <w:sz w:val="24"/>
            <w:szCs w:val="24"/>
          </w:rPr>
          <w:t>Заявку</w:t>
        </w:r>
      </w:hyperlink>
      <w:r>
        <w:rPr>
          <w:rFonts w:cs="Times New Roman" w:ascii="Times New Roman" w:hAnsi="Times New Roman"/>
          <w:sz w:val="24"/>
          <w:szCs w:val="24"/>
        </w:rPr>
        <w:t xml:space="preserve"> на кассовый расход (сокращенную) (код по КФД 0531851), </w:t>
      </w:r>
      <w:hyperlink r:id="rId9">
        <w:r>
          <w:rPr>
            <w:rStyle w:val="Style15"/>
            <w:rFonts w:cs="Times New Roman" w:ascii="Times New Roman" w:hAnsi="Times New Roman"/>
            <w:sz w:val="24"/>
            <w:szCs w:val="24"/>
          </w:rPr>
          <w:t>Заявку</w:t>
        </w:r>
      </w:hyperlink>
      <w:r>
        <w:rPr>
          <w:rFonts w:cs="Times New Roman" w:ascii="Times New Roman" w:hAnsi="Times New Roman"/>
          <w:sz w:val="24"/>
          <w:szCs w:val="24"/>
        </w:rPr>
        <w:t xml:space="preserve"> на получение</w:t>
      </w:r>
      <w:r>
        <w:rPr>
          <w:sz w:val="24"/>
          <w:szCs w:val="24"/>
        </w:rPr>
        <w:t xml:space="preserve"> </w:t>
      </w:r>
      <w:r>
        <w:rPr>
          <w:rFonts w:cs="Times New Roman" w:ascii="Times New Roman" w:hAnsi="Times New Roman"/>
          <w:sz w:val="24"/>
          <w:szCs w:val="24"/>
        </w:rPr>
        <w:t xml:space="preserve">наличных денег (код по КФД 0531802), </w:t>
      </w:r>
      <w:hyperlink r:id="rId10">
        <w:r>
          <w:rPr>
            <w:rStyle w:val="Style15"/>
            <w:rFonts w:cs="Times New Roman" w:ascii="Times New Roman" w:hAnsi="Times New Roman"/>
            <w:sz w:val="24"/>
            <w:szCs w:val="24"/>
          </w:rPr>
          <w:t>Заявку</w:t>
        </w:r>
      </w:hyperlink>
      <w:r>
        <w:rPr>
          <w:rFonts w:cs="Times New Roman" w:ascii="Times New Roman" w:hAnsi="Times New Roman"/>
          <w:sz w:val="24"/>
          <w:szCs w:val="24"/>
        </w:rPr>
        <w:t xml:space="preserve"> на получение денежных средств, перечисляемых на карту (код формы по КФД 0531243) (далее - Заявка).</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Заявка формируется в виде электронного документа, подписывается усиленной квалифицированной электронной подписью лица, имеющего право действовать от имени получателя средств бюджета (администратора источников финансирования дефицита бюджета) (далее - электронная подпись) и представляется в уполномоченный орган посредством электронного документооборота.</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pPr>
        <w:pStyle w:val="ConsPlusNormal"/>
        <w:spacing w:before="220" w:after="200"/>
        <w:ind w:firstLine="540"/>
        <w:jc w:val="both"/>
        <w:rPr/>
      </w:pPr>
      <w:bookmarkStart w:id="2" w:name="P46"/>
      <w:bookmarkEnd w:id="2"/>
      <w:r>
        <w:rPr>
          <w:rFonts w:cs="Times New Roman" w:ascii="Times New Roman" w:hAnsi="Times New Roman"/>
          <w:sz w:val="24"/>
          <w:szCs w:val="24"/>
        </w:rPr>
        <w:t xml:space="preserve">3. Уполномоченный орган проверяет Заявку на соответствие установленной форме, наличие в ней реквизитов и показателей, предусмотренных пунктом 4 настоящего Порядка (с учетом положений </w:t>
      </w:r>
      <w:hyperlink w:anchor="P63">
        <w:r>
          <w:rPr>
            <w:rStyle w:val="Style15"/>
            <w:rFonts w:cs="Times New Roman" w:ascii="Times New Roman" w:hAnsi="Times New Roman"/>
            <w:sz w:val="24"/>
            <w:szCs w:val="24"/>
          </w:rPr>
          <w:t>пункта 5</w:t>
        </w:r>
      </w:hyperlink>
      <w:r>
        <w:rPr>
          <w:rFonts w:cs="Times New Roman" w:ascii="Times New Roman" w:hAnsi="Times New Roman"/>
          <w:sz w:val="24"/>
          <w:szCs w:val="24"/>
        </w:rPr>
        <w:t xml:space="preserve"> настоящего Порядка), на соответствие требованиям, установленным </w:t>
      </w:r>
      <w:hyperlink w:anchor="P67">
        <w:r>
          <w:rPr>
            <w:rStyle w:val="Style15"/>
            <w:rFonts w:cs="Times New Roman" w:ascii="Times New Roman" w:hAnsi="Times New Roman"/>
            <w:sz w:val="24"/>
            <w:szCs w:val="24"/>
          </w:rPr>
          <w:t>пунктами 6</w:t>
        </w:r>
      </w:hyperlink>
      <w:r>
        <w:rPr>
          <w:rFonts w:cs="Times New Roman" w:ascii="Times New Roman" w:hAnsi="Times New Roman"/>
          <w:sz w:val="24"/>
          <w:szCs w:val="24"/>
        </w:rPr>
        <w:t xml:space="preserve">, </w:t>
      </w:r>
      <w:hyperlink w:anchor="P82">
        <w:r>
          <w:rPr>
            <w:rStyle w:val="Style15"/>
            <w:rFonts w:cs="Times New Roman" w:ascii="Times New Roman" w:hAnsi="Times New Roman"/>
            <w:sz w:val="24"/>
            <w:szCs w:val="24"/>
          </w:rPr>
          <w:t>7</w:t>
        </w:r>
      </w:hyperlink>
      <w:r>
        <w:rPr>
          <w:rFonts w:cs="Times New Roman" w:ascii="Times New Roman" w:hAnsi="Times New Roman"/>
          <w:sz w:val="24"/>
          <w:szCs w:val="24"/>
        </w:rPr>
        <w:t xml:space="preserve">, </w:t>
      </w:r>
      <w:hyperlink w:anchor="P85">
        <w:r>
          <w:rPr>
            <w:rStyle w:val="Style15"/>
            <w:rFonts w:cs="Times New Roman" w:ascii="Times New Roman" w:hAnsi="Times New Roman"/>
            <w:sz w:val="24"/>
            <w:szCs w:val="24"/>
          </w:rPr>
          <w:t>9</w:t>
        </w:r>
      </w:hyperlink>
      <w:r>
        <w:rPr>
          <w:rFonts w:cs="Times New Roman" w:ascii="Times New Roman" w:hAnsi="Times New Roman"/>
          <w:sz w:val="24"/>
          <w:szCs w:val="24"/>
        </w:rPr>
        <w:t xml:space="preserve"> и </w:t>
      </w:r>
      <w:hyperlink w:anchor="P89">
        <w:r>
          <w:rPr>
            <w:rStyle w:val="Style15"/>
            <w:rFonts w:cs="Times New Roman" w:ascii="Times New Roman" w:hAnsi="Times New Roman"/>
            <w:sz w:val="24"/>
            <w:szCs w:val="24"/>
          </w:rPr>
          <w:t>10</w:t>
        </w:r>
      </w:hyperlink>
      <w:r>
        <w:rPr>
          <w:rFonts w:cs="Times New Roman" w:ascii="Times New Roman" w:hAnsi="Times New Roman"/>
          <w:sz w:val="24"/>
          <w:szCs w:val="24"/>
        </w:rPr>
        <w:t xml:space="preserve"> настоящего Порядка, а также наличие документов, предусмотренных пунктами 7 и </w:t>
      </w:r>
      <w:hyperlink w:anchor="P84">
        <w:r>
          <w:rPr>
            <w:rStyle w:val="Style15"/>
            <w:rFonts w:cs="Times New Roman" w:ascii="Times New Roman" w:hAnsi="Times New Roman"/>
            <w:sz w:val="24"/>
            <w:szCs w:val="24"/>
          </w:rPr>
          <w:t>8</w:t>
        </w:r>
      </w:hyperlink>
      <w:r>
        <w:rPr>
          <w:rFonts w:cs="Times New Roman" w:ascii="Times New Roman" w:hAnsi="Times New Roman"/>
          <w:sz w:val="24"/>
          <w:szCs w:val="24"/>
        </w:rPr>
        <w:t xml:space="preserve"> настоящего Порядка не позднее второго рабочего дня, следующего за днем представления получателем средств бюджета (администратором источников финансирования дефицита бюджета) Заявки в уполномоченный орган.</w:t>
      </w:r>
    </w:p>
    <w:p>
      <w:pPr>
        <w:pStyle w:val="ConsPlusNormal"/>
        <w:spacing w:before="220" w:after="200"/>
        <w:ind w:firstLine="540"/>
        <w:jc w:val="both"/>
        <w:rPr>
          <w:rFonts w:ascii="Times New Roman" w:hAnsi="Times New Roman" w:cs="Times New Roman"/>
          <w:sz w:val="24"/>
          <w:szCs w:val="24"/>
        </w:rPr>
      </w:pPr>
      <w:bookmarkStart w:id="3" w:name="P47"/>
      <w:bookmarkEnd w:id="3"/>
      <w:r>
        <w:rPr>
          <w:rFonts w:cs="Times New Roman" w:ascii="Times New Roman" w:hAnsi="Times New Roman"/>
          <w:sz w:val="24"/>
          <w:szCs w:val="24"/>
        </w:rPr>
        <w:t>4. Заявка проверяется на наличие в ней следующих реквизитов и показателей:</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 подписей, соответствующих имеющимся образцам, представленным получателем средств бюджета (администратора источников финансирования дефицита бюджета), для открытия соответствующего лицевого счета.</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(администратору источников финансирования дефицита бюджета);</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pPr>
        <w:pStyle w:val="ConsPlusNormal"/>
        <w:spacing w:before="220" w:after="200"/>
        <w:ind w:firstLine="540"/>
        <w:jc w:val="both"/>
        <w:rPr/>
      </w:pPr>
      <w:r>
        <w:rPr>
          <w:rFonts w:cs="Times New Roman" w:ascii="Times New Roman" w:hAnsi="Times New Roman"/>
          <w:sz w:val="24"/>
          <w:szCs w:val="24"/>
        </w:rPr>
        <w:t xml:space="preserve">4) суммы кассового расхода (кассовой выплаты) и кода валюты в соответствии с Общероссийским </w:t>
      </w:r>
      <w:hyperlink r:id="rId11">
        <w:r>
          <w:rPr>
            <w:rStyle w:val="Style15"/>
            <w:rFonts w:cs="Times New Roman" w:ascii="Times New Roman" w:hAnsi="Times New Roman"/>
            <w:sz w:val="24"/>
            <w:szCs w:val="24"/>
          </w:rPr>
          <w:t>классификатором</w:t>
        </w:r>
      </w:hyperlink>
      <w:r>
        <w:rPr>
          <w:rFonts w:cs="Times New Roman" w:ascii="Times New Roman" w:hAnsi="Times New Roman"/>
          <w:sz w:val="24"/>
          <w:szCs w:val="24"/>
        </w:rPr>
        <w:t xml:space="preserve"> валют, в которой он должен быть произведен;</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6) вида средств (средства бюджета);</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8) номера учтенного в уполномоченном органе бюджетного обязательства и номера денежного обязательства получателя средств бюджета (при наличии);</w:t>
      </w:r>
    </w:p>
    <w:p>
      <w:pPr>
        <w:pStyle w:val="ConsPlusNormal"/>
        <w:spacing w:before="220" w:after="200"/>
        <w:ind w:firstLine="540"/>
        <w:jc w:val="both"/>
        <w:rPr/>
      </w:pPr>
      <w:r>
        <w:rPr>
          <w:rFonts w:cs="Times New Roman" w:ascii="Times New Roman" w:hAnsi="Times New Roman"/>
          <w:sz w:val="24"/>
          <w:szCs w:val="24"/>
        </w:rPr>
        <w:t xml:space="preserve">9) номера и серии чека (при представлении </w:t>
      </w:r>
      <w:hyperlink r:id="rId12">
        <w:r>
          <w:rPr>
            <w:rStyle w:val="Style15"/>
            <w:rFonts w:cs="Times New Roman" w:ascii="Times New Roman" w:hAnsi="Times New Roman"/>
            <w:sz w:val="24"/>
            <w:szCs w:val="24"/>
          </w:rPr>
          <w:t>Заявки</w:t>
        </w:r>
      </w:hyperlink>
      <w:r>
        <w:rPr>
          <w:rFonts w:cs="Times New Roman" w:ascii="Times New Roman" w:hAnsi="Times New Roman"/>
          <w:sz w:val="24"/>
          <w:szCs w:val="24"/>
        </w:rPr>
        <w:t xml:space="preserve"> на получение наличных денег (код по КФД 0531802));</w:t>
      </w:r>
    </w:p>
    <w:p>
      <w:pPr>
        <w:pStyle w:val="ConsPlusNormal"/>
        <w:spacing w:before="220" w:after="200"/>
        <w:ind w:firstLine="540"/>
        <w:jc w:val="both"/>
        <w:rPr/>
      </w:pPr>
      <w:r>
        <w:rPr>
          <w:rFonts w:cs="Times New Roman" w:ascii="Times New Roman" w:hAnsi="Times New Roman"/>
          <w:sz w:val="24"/>
          <w:szCs w:val="24"/>
        </w:rPr>
        <w:t xml:space="preserve">10) срока действия чека (при представлении </w:t>
      </w:r>
      <w:hyperlink r:id="rId13">
        <w:r>
          <w:rPr>
            <w:rStyle w:val="Style15"/>
            <w:rFonts w:cs="Times New Roman" w:ascii="Times New Roman" w:hAnsi="Times New Roman"/>
            <w:sz w:val="24"/>
            <w:szCs w:val="24"/>
          </w:rPr>
          <w:t>Заявки</w:t>
        </w:r>
      </w:hyperlink>
      <w:r>
        <w:rPr>
          <w:rFonts w:cs="Times New Roman" w:ascii="Times New Roman" w:hAnsi="Times New Roman"/>
          <w:sz w:val="24"/>
          <w:szCs w:val="24"/>
        </w:rPr>
        <w:t xml:space="preserve"> на получение наличных денег (код по КФД 0531802));</w:t>
      </w:r>
    </w:p>
    <w:p>
      <w:pPr>
        <w:pStyle w:val="ConsPlusNormal"/>
        <w:spacing w:before="220" w:after="200"/>
        <w:ind w:firstLine="540"/>
        <w:jc w:val="both"/>
        <w:rPr/>
      </w:pPr>
      <w:r>
        <w:rPr>
          <w:rFonts w:cs="Times New Roman" w:ascii="Times New Roman" w:hAnsi="Times New Roman"/>
          <w:sz w:val="24"/>
          <w:szCs w:val="24"/>
        </w:rPr>
        <w:t xml:space="preserve">11) фамилии, имени и отчества получателя средств по чеку (при представлении </w:t>
      </w:r>
      <w:hyperlink r:id="rId14">
        <w:r>
          <w:rPr>
            <w:rStyle w:val="Style15"/>
            <w:rFonts w:cs="Times New Roman" w:ascii="Times New Roman" w:hAnsi="Times New Roman"/>
            <w:sz w:val="24"/>
            <w:szCs w:val="24"/>
          </w:rPr>
          <w:t>Заявки</w:t>
        </w:r>
      </w:hyperlink>
      <w:r>
        <w:rPr>
          <w:rFonts w:cs="Times New Roman" w:ascii="Times New Roman" w:hAnsi="Times New Roman"/>
          <w:sz w:val="24"/>
          <w:szCs w:val="24"/>
        </w:rPr>
        <w:t xml:space="preserve"> на получение наличных денег (код по КФД 0531802));</w:t>
      </w:r>
    </w:p>
    <w:p>
      <w:pPr>
        <w:pStyle w:val="ConsPlusNormal"/>
        <w:spacing w:before="220" w:after="200"/>
        <w:ind w:firstLine="540"/>
        <w:jc w:val="both"/>
        <w:rPr/>
      </w:pPr>
      <w:r>
        <w:rPr>
          <w:rFonts w:cs="Times New Roman" w:ascii="Times New Roman" w:hAnsi="Times New Roman"/>
          <w:sz w:val="24"/>
          <w:szCs w:val="24"/>
        </w:rPr>
        <w:t xml:space="preserve">12) данных документов, удостоверяющих личность получателя средств по чеку (при предоставлении </w:t>
      </w:r>
      <w:hyperlink r:id="rId15">
        <w:r>
          <w:rPr>
            <w:rStyle w:val="Style15"/>
            <w:rFonts w:cs="Times New Roman" w:ascii="Times New Roman" w:hAnsi="Times New Roman"/>
            <w:sz w:val="24"/>
            <w:szCs w:val="24"/>
          </w:rPr>
          <w:t>Заявки</w:t>
        </w:r>
      </w:hyperlink>
      <w:r>
        <w:rPr>
          <w:rFonts w:cs="Times New Roman" w:ascii="Times New Roman" w:hAnsi="Times New Roman"/>
          <w:sz w:val="24"/>
          <w:szCs w:val="24"/>
        </w:rPr>
        <w:t xml:space="preserve"> на получение наличных денег (код по КФД 0531802));</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13) данных для осуществления налоговых и иных обязательных платежей в бюджеты бюджетной системы Российской Федерации (при необходимости);</w:t>
      </w:r>
    </w:p>
    <w:p>
      <w:pPr>
        <w:pStyle w:val="ConsPlusNormal"/>
        <w:spacing w:before="220" w:after="200"/>
        <w:ind w:firstLine="540"/>
        <w:jc w:val="both"/>
        <w:rPr>
          <w:rFonts w:ascii="Times New Roman" w:hAnsi="Times New Roman" w:cs="Times New Roman"/>
          <w:sz w:val="24"/>
          <w:szCs w:val="24"/>
        </w:rPr>
      </w:pPr>
      <w:bookmarkStart w:id="4" w:name="P61"/>
      <w:bookmarkEnd w:id="4"/>
      <w:r>
        <w:rPr>
          <w:rFonts w:cs="Times New Roman" w:ascii="Times New Roman" w:hAnsi="Times New Roman"/>
          <w:sz w:val="24"/>
          <w:szCs w:val="24"/>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(далее - Перечень документов), предоставляемых получателями средств бюджета при постановке на учет бюджетных обязательств и денежных обязательств;</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pPr>
        <w:pStyle w:val="ConsPlusNormal"/>
        <w:spacing w:before="220" w:after="200"/>
        <w:ind w:firstLine="540"/>
        <w:jc w:val="both"/>
        <w:rPr/>
      </w:pPr>
      <w:bookmarkStart w:id="5" w:name="P63"/>
      <w:bookmarkEnd w:id="5"/>
      <w:r>
        <w:rPr>
          <w:rFonts w:cs="Times New Roman" w:ascii="Times New Roman" w:hAnsi="Times New Roman"/>
          <w:sz w:val="24"/>
          <w:szCs w:val="24"/>
        </w:rPr>
        <w:t xml:space="preserve">5. Требования </w:t>
      </w:r>
      <w:hyperlink w:anchor="P61">
        <w:r>
          <w:rPr>
            <w:rStyle w:val="Style15"/>
            <w:rFonts w:cs="Times New Roman" w:ascii="Times New Roman" w:hAnsi="Times New Roman"/>
            <w:sz w:val="24"/>
            <w:szCs w:val="24"/>
          </w:rPr>
          <w:t>подпунктов 14)</w:t>
        </w:r>
      </w:hyperlink>
      <w:r>
        <w:rPr>
          <w:rFonts w:cs="Times New Roman" w:ascii="Times New Roman" w:hAnsi="Times New Roman"/>
          <w:sz w:val="24"/>
          <w:szCs w:val="24"/>
        </w:rPr>
        <w:t xml:space="preserve"> и 15) пункта 4 настоящего Порядка не применяются в отношении:</w:t>
      </w:r>
    </w:p>
    <w:p>
      <w:pPr>
        <w:pStyle w:val="ConsPlusNormal"/>
        <w:spacing w:before="220" w:after="200"/>
        <w:ind w:firstLine="540"/>
        <w:jc w:val="both"/>
        <w:rPr/>
      </w:pPr>
      <w:hyperlink r:id="rId16">
        <w:r>
          <w:rPr>
            <w:rStyle w:val="Style15"/>
            <w:rFonts w:cs="Times New Roman" w:ascii="Times New Roman" w:hAnsi="Times New Roman"/>
            <w:sz w:val="24"/>
            <w:szCs w:val="24"/>
          </w:rPr>
          <w:t>Заявки</w:t>
        </w:r>
      </w:hyperlink>
      <w:r>
        <w:rPr>
          <w:rFonts w:cs="Times New Roman" w:ascii="Times New Roman" w:hAnsi="Times New Roman"/>
          <w:sz w:val="24"/>
          <w:szCs w:val="24"/>
        </w:rPr>
        <w:t xml:space="preserve"> на кассовый расход (код по КФД 0531801) (</w:t>
      </w:r>
      <w:hyperlink r:id="rId17">
        <w:r>
          <w:rPr>
            <w:rStyle w:val="Style15"/>
            <w:rFonts w:cs="Times New Roman" w:ascii="Times New Roman" w:hAnsi="Times New Roman"/>
            <w:sz w:val="24"/>
            <w:szCs w:val="24"/>
          </w:rPr>
          <w:t>Заявки</w:t>
        </w:r>
      </w:hyperlink>
      <w:r>
        <w:rPr>
          <w:rFonts w:cs="Times New Roman" w:ascii="Times New Roman" w:hAnsi="Times New Roman"/>
          <w:sz w:val="24"/>
          <w:szCs w:val="24"/>
        </w:rPr>
        <w:t xml:space="preserve"> на кассовый расход (сокращенной) (код по КФД 0531851)) (далее при совместном упоминании - Заявка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Требования подпункта 14) пункта 4 настоящего Порядка не применяются в отношении Заявки на кассовый расход при оплате поставки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бюджета (администратора источников финансирования дефицита бюджета).</w:t>
      </w:r>
    </w:p>
    <w:p>
      <w:pPr>
        <w:pStyle w:val="ConsPlusNormal"/>
        <w:spacing w:before="220" w:after="200"/>
        <w:ind w:firstLine="540"/>
        <w:jc w:val="both"/>
        <w:rPr>
          <w:rFonts w:ascii="Times New Roman" w:hAnsi="Times New Roman" w:cs="Times New Roman"/>
          <w:sz w:val="24"/>
          <w:szCs w:val="24"/>
        </w:rPr>
      </w:pPr>
      <w:bookmarkStart w:id="6" w:name="P67"/>
      <w:bookmarkEnd w:id="6"/>
      <w:r>
        <w:rPr>
          <w:rFonts w:cs="Times New Roman" w:ascii="Times New Roman" w:hAnsi="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pPr>
        <w:pStyle w:val="ConsPlusNormal"/>
        <w:spacing w:before="220" w:after="200"/>
        <w:ind w:firstLine="540"/>
        <w:jc w:val="both"/>
        <w:rPr>
          <w:rFonts w:ascii="Times New Roman" w:hAnsi="Times New Roman" w:cs="Times New Roman"/>
          <w:sz w:val="24"/>
          <w:szCs w:val="24"/>
        </w:rPr>
      </w:pPr>
      <w:bookmarkStart w:id="7" w:name="P68"/>
      <w:bookmarkEnd w:id="7"/>
      <w:r>
        <w:rPr>
          <w:rFonts w:cs="Times New Roman" w:ascii="Times New Roman" w:hAnsi="Times New Roman"/>
          <w:sz w:val="24"/>
          <w:szCs w:val="24"/>
        </w:rPr>
        <w:t>1) соответствие указанных в заявке кодов классификации расходов бюджетов кодам бюджетной классификации Российской Федерации, действующим в текущем финансовом году на момент представления Заявки;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3) соответствие указанных в Заявке кодов видов расходов классификации расходов бюджетов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4) непревышение сумм в Заявке остатков соответствующих лимитов бюджетных обязательств и (или) предельных объемов финансирования (в случае использования предельных объемов финансирования при организации исполнения бюджета), учтенных на соответствующем лицевом счете получателя средств бюджета;</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Пайского сельского поселения на счета, открытые органам Федерального казначейства в учреждениях Центрального банка Российской Федерации;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7) идентичность кода участника бюджетного процесса по Сводному реестру по денежному обязательству и платежу;</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8) идентичность кодов классификации расходов бюджетов по денежному обязательству и платежу;</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10) непревышение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pPr>
        <w:pStyle w:val="ConsPlusNormal"/>
        <w:spacing w:before="220" w:after="200"/>
        <w:ind w:firstLine="540"/>
        <w:jc w:val="both"/>
        <w:rPr>
          <w:rFonts w:ascii="Times New Roman" w:hAnsi="Times New Roman" w:cs="Times New Roman"/>
          <w:sz w:val="24"/>
          <w:szCs w:val="24"/>
        </w:rPr>
      </w:pPr>
      <w:bookmarkStart w:id="8" w:name="P78"/>
      <w:bookmarkEnd w:id="8"/>
      <w:r>
        <w:rPr>
          <w:rFonts w:cs="Times New Roman" w:ascii="Times New Roman" w:hAnsi="Times New Roman"/>
          <w:sz w:val="24"/>
          <w:szCs w:val="24"/>
        </w:rPr>
        <w:t>11) непревышение размера авансового платежа, указанного в Заявке на кассовый расход, над суммой авансового платежа по бюджетному (денежному) обязательству с учетом ранее осуществленных авансовых платежей;</w:t>
      </w:r>
    </w:p>
    <w:p>
      <w:pPr>
        <w:pStyle w:val="ConsPlusNormal"/>
        <w:spacing w:before="220" w:after="200"/>
        <w:ind w:firstLine="540"/>
        <w:jc w:val="both"/>
        <w:rPr>
          <w:rFonts w:ascii="Times New Roman" w:hAnsi="Times New Roman" w:cs="Times New Roman"/>
          <w:sz w:val="24"/>
          <w:szCs w:val="24"/>
        </w:rPr>
      </w:pPr>
      <w:bookmarkStart w:id="9" w:name="P79"/>
      <w:bookmarkEnd w:id="9"/>
      <w:r>
        <w:rPr>
          <w:rFonts w:cs="Times New Roman" w:ascii="Times New Roman" w:hAnsi="Times New Roman"/>
          <w:sz w:val="24"/>
          <w:szCs w:val="24"/>
        </w:rPr>
        <w:t>12) непревышение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Администрацией Пайского сельского поселения;</w:t>
      </w:r>
    </w:p>
    <w:p>
      <w:pPr>
        <w:pStyle w:val="ConsPlusNormal"/>
        <w:spacing w:before="220" w:after="200"/>
        <w:ind w:firstLine="540"/>
        <w:jc w:val="both"/>
        <w:rPr>
          <w:rFonts w:ascii="Times New Roman" w:hAnsi="Times New Roman" w:cs="Times New Roman"/>
          <w:sz w:val="24"/>
          <w:szCs w:val="24"/>
        </w:rPr>
      </w:pPr>
      <w:bookmarkStart w:id="10" w:name="P80"/>
      <w:bookmarkEnd w:id="10"/>
      <w:r>
        <w:rPr>
          <w:rFonts w:cs="Times New Roman" w:ascii="Times New Roman" w:hAnsi="Times New Roman"/>
          <w:sz w:val="24"/>
          <w:szCs w:val="24"/>
        </w:rPr>
        <w:t>13) неопережение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pPr>
        <w:pStyle w:val="ConsPlusNormal"/>
        <w:spacing w:before="220" w:after="200"/>
        <w:ind w:firstLine="540"/>
        <w:jc w:val="both"/>
        <w:rPr>
          <w:rFonts w:ascii="Times New Roman" w:hAnsi="Times New Roman" w:cs="Times New Roman"/>
          <w:sz w:val="24"/>
          <w:szCs w:val="24"/>
        </w:rPr>
      </w:pPr>
      <w:bookmarkStart w:id="11" w:name="P81"/>
      <w:bookmarkEnd w:id="11"/>
      <w:r>
        <w:rPr>
          <w:rFonts w:cs="Times New Roman" w:ascii="Times New Roman" w:hAnsi="Times New Roman"/>
          <w:sz w:val="24"/>
          <w:szCs w:val="24"/>
        </w:rPr>
        <w:t>14)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(муниципального) задания на оказание государственных (муниципальных) услуг (выполнение работ), на финансовое обеспечение выполнения которого осуществляется перечисление субсидии на основании Заявки на кассовый расход.</w:t>
      </w:r>
    </w:p>
    <w:p>
      <w:pPr>
        <w:pStyle w:val="ConsPlusNormal"/>
        <w:spacing w:before="220" w:after="200"/>
        <w:ind w:firstLine="540"/>
        <w:jc w:val="both"/>
        <w:rPr/>
      </w:pPr>
      <w:bookmarkStart w:id="12" w:name="P82"/>
      <w:bookmarkEnd w:id="12"/>
      <w:r>
        <w:rPr>
          <w:rFonts w:cs="Times New Roman" w:ascii="Times New Roman" w:hAnsi="Times New Roman"/>
          <w:sz w:val="24"/>
          <w:szCs w:val="24"/>
        </w:rPr>
        <w:t xml:space="preserve">7. В случае если Заявка на кассовый расход представляется для оплаты денежных обязательств, по которым формирование </w:t>
      </w:r>
      <w:hyperlink r:id="rId18">
        <w:r>
          <w:rPr>
            <w:rStyle w:val="Style15"/>
            <w:rFonts w:cs="Times New Roman" w:ascii="Times New Roman" w:hAnsi="Times New Roman"/>
            <w:sz w:val="24"/>
            <w:szCs w:val="24"/>
          </w:rPr>
          <w:t>Сведений</w:t>
        </w:r>
      </w:hyperlink>
      <w:r>
        <w:rPr>
          <w:rFonts w:cs="Times New Roman" w:ascii="Times New Roman" w:hAnsi="Times New Roman"/>
          <w:sz w:val="24"/>
          <w:szCs w:val="24"/>
        </w:rPr>
        <w:t xml:space="preserve"> о денежном обязательстве (код формы по ОКУД 0506102) в соответствии с Порядком учета бюджетных и денежных обязательств получателей средств бюджета Пайского сельского поселения осуществляется уполномоченным органом, получатель средств бюджета представляет в уполномоченный орган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7, строке 3 пункта 8&lt;*&gt;, строках 1, 5-11, 17 пункта 10 графы 3 Перечня документов.</w:t>
      </w:r>
    </w:p>
    <w:p>
      <w:pPr>
        <w:pStyle w:val="ConsPlusNormal"/>
        <w:spacing w:before="220" w:after="200"/>
        <w:ind w:firstLine="540"/>
        <w:jc w:val="both"/>
        <w:rPr/>
      </w:pPr>
      <w:r>
        <w:rPr>
          <w:rFonts w:cs="Times New Roman" w:ascii="Times New Roman" w:hAnsi="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67">
        <w:r>
          <w:rPr>
            <w:rStyle w:val="Style15"/>
            <w:rFonts w:cs="Times New Roman" w:ascii="Times New Roman" w:hAnsi="Times New Roman"/>
            <w:sz w:val="24"/>
            <w:szCs w:val="24"/>
          </w:rPr>
          <w:t>пунктом 6</w:t>
        </w:r>
      </w:hyperlink>
      <w:r>
        <w:rPr>
          <w:rFonts w:cs="Times New Roman" w:ascii="Times New Roman" w:hAnsi="Times New Roman"/>
          <w:sz w:val="24"/>
          <w:szCs w:val="24"/>
        </w:rPr>
        <w:t xml:space="preserve"> настоящего Порядка, осуществляется проверка равенства сумм Заявки сумме соответствующего денежного обязательства.</w:t>
      </w:r>
    </w:p>
    <w:p>
      <w:pPr>
        <w:pStyle w:val="ConsPlusNormal"/>
        <w:spacing w:before="220" w:after="200"/>
        <w:ind w:firstLine="540"/>
        <w:jc w:val="both"/>
        <w:rPr>
          <w:rFonts w:ascii="Times New Roman" w:hAnsi="Times New Roman" w:cs="Times New Roman"/>
          <w:sz w:val="24"/>
          <w:szCs w:val="24"/>
        </w:rPr>
      </w:pPr>
      <w:bookmarkStart w:id="13" w:name="P84"/>
      <w:bookmarkEnd w:id="13"/>
      <w:r>
        <w:rPr>
          <w:rFonts w:cs="Times New Roman" w:ascii="Times New Roman" w:hAnsi="Times New Roman"/>
          <w:sz w:val="24"/>
          <w:szCs w:val="24"/>
        </w:rPr>
        <w:t>8. Для подтверждения денежного обязательства, возникшего по бюджетному обязательству, обусловленному муниципальным контрактом (договором), предусматривающим обязанность получателя средств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Пайского сельского поселения, получатель средств бюджета представляет в уполномоченный орган не позднее представления Заявки на оплату денежного обязательства по муниципальному контракту (договору) Заявку на кассовый расход на перечисление в доход бюджета Пайского сельского поселения суммы неустойки (штрафа, пеней) по данному муниципальному контракту (договору).</w:t>
      </w:r>
    </w:p>
    <w:p>
      <w:pPr>
        <w:pStyle w:val="ConsPlusNormal"/>
        <w:spacing w:before="220" w:after="200"/>
        <w:ind w:firstLine="540"/>
        <w:jc w:val="both"/>
        <w:rPr>
          <w:rFonts w:ascii="Times New Roman" w:hAnsi="Times New Roman" w:cs="Times New Roman"/>
          <w:sz w:val="24"/>
          <w:szCs w:val="24"/>
        </w:rPr>
      </w:pPr>
      <w:bookmarkStart w:id="14" w:name="P85"/>
      <w:bookmarkEnd w:id="14"/>
      <w:r>
        <w:rPr>
          <w:rFonts w:cs="Times New Roman" w:ascii="Times New Roman" w:hAnsi="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 соответствие указанных в заявке кодов классификации расходов бюджетов кодам бюджетной классификации Российской Федерации, действующим в текущем финансовом году на момент представления Заявки;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2) соответствие указанных в Заявке кодов видов расходов классификации расходов бюджетов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3) непревышение сумм, указанных в Заявке, над остатками соответствующих бюджетных ассигнований, учтенных на соответствующем лицевом счете получателя бюджетных средств.</w:t>
      </w:r>
    </w:p>
    <w:p>
      <w:pPr>
        <w:pStyle w:val="ConsPlusNormal"/>
        <w:spacing w:before="220" w:after="200"/>
        <w:ind w:firstLine="540"/>
        <w:jc w:val="both"/>
        <w:rPr>
          <w:rFonts w:ascii="Times New Roman" w:hAnsi="Times New Roman" w:cs="Times New Roman"/>
          <w:sz w:val="24"/>
          <w:szCs w:val="24"/>
        </w:rPr>
      </w:pPr>
      <w:bookmarkStart w:id="15" w:name="P89"/>
      <w:bookmarkEnd w:id="15"/>
      <w:r>
        <w:rPr>
          <w:rFonts w:cs="Times New Roman" w:ascii="Times New Roman" w:hAnsi="Times New Roman"/>
          <w:sz w:val="24"/>
          <w:szCs w:val="24"/>
        </w:rPr>
        <w:t>10.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pPr>
        <w:pStyle w:val="ConsPlusNormal"/>
        <w:spacing w:before="220" w:after="200"/>
        <w:ind w:firstLine="540"/>
        <w:jc w:val="both"/>
        <w:rPr/>
      </w:pPr>
      <w:r>
        <w:rPr>
          <w:rFonts w:cs="Times New Roman" w:ascii="Times New Roman" w:hAnsi="Times New Roman"/>
          <w:sz w:val="24"/>
          <w:szCs w:val="24"/>
        </w:rPr>
        <w:t xml:space="preserve">11. В случае если форма или информация, указанная в Заявке, не соответствуют требованиям, установленным </w:t>
      </w:r>
      <w:hyperlink w:anchor="P46">
        <w:r>
          <w:rPr>
            <w:rStyle w:val="Style15"/>
            <w:rFonts w:cs="Times New Roman" w:ascii="Times New Roman" w:hAnsi="Times New Roman"/>
            <w:sz w:val="24"/>
            <w:szCs w:val="24"/>
          </w:rPr>
          <w:t>пунктами 3</w:t>
        </w:r>
      </w:hyperlink>
      <w:r>
        <w:rPr>
          <w:rFonts w:cs="Times New Roman" w:ascii="Times New Roman" w:hAnsi="Times New Roman"/>
          <w:sz w:val="24"/>
          <w:szCs w:val="24"/>
        </w:rPr>
        <w:t xml:space="preserve">, </w:t>
      </w:r>
      <w:hyperlink w:anchor="P47">
        <w:r>
          <w:rPr>
            <w:rStyle w:val="Style15"/>
            <w:rFonts w:cs="Times New Roman" w:ascii="Times New Roman" w:hAnsi="Times New Roman"/>
            <w:sz w:val="24"/>
            <w:szCs w:val="24"/>
          </w:rPr>
          <w:t>4</w:t>
        </w:r>
      </w:hyperlink>
      <w:r>
        <w:rPr>
          <w:rFonts w:cs="Times New Roman" w:ascii="Times New Roman" w:hAnsi="Times New Roman"/>
          <w:sz w:val="24"/>
          <w:szCs w:val="24"/>
        </w:rPr>
        <w:t xml:space="preserve">, </w:t>
      </w:r>
      <w:hyperlink w:anchor="P68">
        <w:r>
          <w:rPr>
            <w:rStyle w:val="Style15"/>
            <w:rFonts w:cs="Times New Roman" w:ascii="Times New Roman" w:hAnsi="Times New Roman"/>
            <w:sz w:val="24"/>
            <w:szCs w:val="24"/>
          </w:rPr>
          <w:t>подпунктами 1</w:t>
        </w:r>
      </w:hyperlink>
      <w:r>
        <w:rPr>
          <w:rFonts w:cs="Times New Roman" w:ascii="Times New Roman" w:hAnsi="Times New Roman"/>
          <w:sz w:val="24"/>
          <w:szCs w:val="24"/>
        </w:rPr>
        <w:t>-</w:t>
      </w:r>
      <w:hyperlink w:anchor="P78">
        <w:r>
          <w:rPr>
            <w:rStyle w:val="Style15"/>
            <w:rFonts w:cs="Times New Roman" w:ascii="Times New Roman" w:hAnsi="Times New Roman"/>
            <w:sz w:val="24"/>
            <w:szCs w:val="24"/>
          </w:rPr>
          <w:t>11</w:t>
        </w:r>
      </w:hyperlink>
      <w:r>
        <w:rPr>
          <w:rFonts w:cs="Times New Roman" w:ascii="Times New Roman" w:hAnsi="Times New Roman"/>
          <w:sz w:val="24"/>
          <w:szCs w:val="24"/>
        </w:rPr>
        <w:t xml:space="preserve">, </w:t>
      </w:r>
      <w:hyperlink w:anchor="P81">
        <w:r>
          <w:rPr>
            <w:rStyle w:val="Style15"/>
            <w:rFonts w:cs="Times New Roman" w:ascii="Times New Roman" w:hAnsi="Times New Roman"/>
            <w:sz w:val="24"/>
            <w:szCs w:val="24"/>
          </w:rPr>
          <w:t>14 пункта 6</w:t>
        </w:r>
      </w:hyperlink>
      <w:r>
        <w:rPr>
          <w:rFonts w:cs="Times New Roman" w:ascii="Times New Roman" w:hAnsi="Times New Roman"/>
          <w:sz w:val="24"/>
          <w:szCs w:val="24"/>
        </w:rPr>
        <w:t xml:space="preserve">, </w:t>
      </w:r>
      <w:hyperlink w:anchor="P82">
        <w:r>
          <w:rPr>
            <w:rStyle w:val="Style15"/>
            <w:rFonts w:cs="Times New Roman" w:ascii="Times New Roman" w:hAnsi="Times New Roman"/>
            <w:sz w:val="24"/>
            <w:szCs w:val="24"/>
          </w:rPr>
          <w:t>пунктами 7</w:t>
        </w:r>
      </w:hyperlink>
      <w:r>
        <w:rPr>
          <w:rFonts w:cs="Times New Roman" w:ascii="Times New Roman" w:hAnsi="Times New Roman"/>
          <w:sz w:val="24"/>
          <w:szCs w:val="24"/>
        </w:rPr>
        <w:t xml:space="preserve">, </w:t>
      </w:r>
      <w:hyperlink w:anchor="P85">
        <w:r>
          <w:rPr>
            <w:rStyle w:val="Style15"/>
            <w:rFonts w:cs="Times New Roman" w:ascii="Times New Roman" w:hAnsi="Times New Roman"/>
            <w:sz w:val="24"/>
            <w:szCs w:val="24"/>
          </w:rPr>
          <w:t>9</w:t>
        </w:r>
      </w:hyperlink>
      <w:r>
        <w:rPr>
          <w:rFonts w:cs="Times New Roman" w:ascii="Times New Roman" w:hAnsi="Times New Roman"/>
          <w:sz w:val="24"/>
          <w:szCs w:val="24"/>
        </w:rPr>
        <w:t xml:space="preserve"> и 10 настоящего Порядка, или в случае установления нарушения получателем средств бюджета условий, установленных </w:t>
      </w:r>
      <w:hyperlink w:anchor="P84">
        <w:r>
          <w:rPr>
            <w:rStyle w:val="Style15"/>
            <w:rFonts w:cs="Times New Roman" w:ascii="Times New Roman" w:hAnsi="Times New Roman"/>
            <w:sz w:val="24"/>
            <w:szCs w:val="24"/>
          </w:rPr>
          <w:t>пунктом 8</w:t>
        </w:r>
      </w:hyperlink>
      <w:r>
        <w:rPr>
          <w:rFonts w:cs="Times New Roman" w:ascii="Times New Roman" w:hAnsi="Times New Roman"/>
          <w:sz w:val="24"/>
          <w:szCs w:val="24"/>
        </w:rPr>
        <w:t xml:space="preserve"> настоящего Порядка, уполномоченный орган возвращает получателю средств бюджета (администратору источников финансирования дефицита бюджета) не позднее сроков, установленных пунктом 3 настоящего Порядка, экземпляры Заявки на бумажном носителе с указанием в прилагаемом </w:t>
      </w:r>
      <w:hyperlink r:id="rId19">
        <w:r>
          <w:rPr>
            <w:rStyle w:val="Style15"/>
            <w:rFonts w:cs="Times New Roman" w:ascii="Times New Roman" w:hAnsi="Times New Roman"/>
            <w:sz w:val="24"/>
            <w:szCs w:val="24"/>
          </w:rPr>
          <w:t>Протоколе</w:t>
        </w:r>
      </w:hyperlink>
      <w:r>
        <w:rPr>
          <w:rFonts w:cs="Times New Roman" w:ascii="Times New Roman" w:hAnsi="Times New Roman"/>
          <w:sz w:val="24"/>
          <w:szCs w:val="24"/>
        </w:rPr>
        <w:t xml:space="preserve"> (код по КФД 0531805) причины возврата.</w:t>
      </w:r>
    </w:p>
    <w:p>
      <w:pPr>
        <w:pStyle w:val="ConsPlusNormal"/>
        <w:spacing w:before="220" w:after="200"/>
        <w:ind w:firstLine="540"/>
        <w:jc w:val="both"/>
        <w:rPr/>
      </w:pPr>
      <w:r>
        <w:rPr>
          <w:rFonts w:cs="Times New Roman" w:ascii="Times New Roman" w:hAnsi="Times New Roman"/>
          <w:sz w:val="24"/>
          <w:szCs w:val="24"/>
        </w:rPr>
        <w:t xml:space="preserve">В случае если Заявка представлялась в электронном виде, получателю средств бюджета (администратору источников финансирования бюджета) не позднее сроков, установленных пунктом 3 настоящего Порядка, направляется </w:t>
      </w:r>
      <w:hyperlink r:id="rId20">
        <w:r>
          <w:rPr>
            <w:rStyle w:val="Style15"/>
            <w:rFonts w:cs="Times New Roman" w:ascii="Times New Roman" w:hAnsi="Times New Roman"/>
            <w:sz w:val="24"/>
            <w:szCs w:val="24"/>
          </w:rPr>
          <w:t>Протокол</w:t>
        </w:r>
      </w:hyperlink>
      <w:r>
        <w:rPr>
          <w:rFonts w:cs="Times New Roman" w:ascii="Times New Roman" w:hAnsi="Times New Roman"/>
          <w:sz w:val="24"/>
          <w:szCs w:val="24"/>
        </w:rPr>
        <w:t xml:space="preserve"> (код по КФД 0531805) в электронном виде, в котором указывается причина возврата.</w:t>
      </w:r>
    </w:p>
    <w:p>
      <w:pPr>
        <w:pStyle w:val="ConsPlusNormal"/>
        <w:spacing w:before="220" w:after="200"/>
        <w:ind w:firstLine="540"/>
        <w:jc w:val="both"/>
        <w:rPr/>
      </w:pPr>
      <w:r>
        <w:rPr>
          <w:rFonts w:cs="Times New Roman" w:ascii="Times New Roman" w:hAnsi="Times New Roman"/>
          <w:sz w:val="24"/>
          <w:szCs w:val="24"/>
        </w:rPr>
        <w:t xml:space="preserve">При установлении уполномоченным органом нарушений получателем средств бюджета условий, установленных </w:t>
      </w:r>
      <w:hyperlink w:anchor="P79">
        <w:r>
          <w:rPr>
            <w:rStyle w:val="Style15"/>
            <w:rFonts w:cs="Times New Roman" w:ascii="Times New Roman" w:hAnsi="Times New Roman"/>
            <w:sz w:val="24"/>
            <w:szCs w:val="24"/>
          </w:rPr>
          <w:t>подпунктами 12)</w:t>
        </w:r>
      </w:hyperlink>
      <w:r>
        <w:rPr>
          <w:rFonts w:cs="Times New Roman" w:ascii="Times New Roman" w:hAnsi="Times New Roman"/>
          <w:sz w:val="24"/>
          <w:szCs w:val="24"/>
        </w:rPr>
        <w:t xml:space="preserve"> и (или) </w:t>
      </w:r>
      <w:hyperlink w:anchor="P80">
        <w:r>
          <w:rPr>
            <w:rStyle w:val="Style15"/>
            <w:rFonts w:cs="Times New Roman" w:ascii="Times New Roman" w:hAnsi="Times New Roman"/>
            <w:sz w:val="24"/>
            <w:szCs w:val="24"/>
          </w:rPr>
          <w:t>13) пункта 6</w:t>
        </w:r>
      </w:hyperlink>
      <w:r>
        <w:rPr>
          <w:rFonts w:cs="Times New Roman" w:ascii="Times New Roman" w:hAnsi="Times New Roman"/>
          <w:sz w:val="24"/>
          <w:szCs w:val="24"/>
        </w:rPr>
        <w:t xml:space="preserve"> настоящего Порядка, уполномоченный орган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w:t>
      </w:r>
      <w:hyperlink r:id="rId21">
        <w:r>
          <w:rPr>
            <w:rStyle w:val="Style15"/>
            <w:rFonts w:cs="Times New Roman" w:ascii="Times New Roman" w:hAnsi="Times New Roman"/>
            <w:sz w:val="24"/>
            <w:szCs w:val="24"/>
          </w:rPr>
          <w:t>Уведомления</w:t>
        </w:r>
      </w:hyperlink>
      <w:r>
        <w:rPr>
          <w:rFonts w:cs="Times New Roman" w:ascii="Times New Roman" w:hAnsi="Times New Roman"/>
          <w:sz w:val="24"/>
          <w:szCs w:val="24"/>
        </w:rPr>
        <w:t xml:space="preserve"> о нарушении установленных предельных размеров авансового платежа (код формы по КФД 0504713) и (или) </w:t>
      </w:r>
      <w:hyperlink r:id="rId22">
        <w:r>
          <w:rPr>
            <w:rStyle w:val="Style15"/>
            <w:rFonts w:cs="Times New Roman" w:ascii="Times New Roman" w:hAnsi="Times New Roman"/>
            <w:sz w:val="24"/>
            <w:szCs w:val="24"/>
          </w:rPr>
          <w:t>Уведомления</w:t>
        </w:r>
      </w:hyperlink>
      <w:r>
        <w:rPr>
          <w:rFonts w:cs="Times New Roman" w:ascii="Times New Roman" w:hAnsi="Times New Roman"/>
          <w:sz w:val="24"/>
          <w:szCs w:val="24"/>
        </w:rPr>
        <w:t xml:space="preserve">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органом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уполномоченного органа, и Заявка принимается к исполнению.</w:t>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pBdr>
          <w:top w:val="single" w:sz="6" w:space="0" w:color="00000A"/>
        </w:pBdr>
        <w:spacing w:before="100" w:after="100"/>
        <w:jc w:val="both"/>
        <w:rPr>
          <w:sz w:val="24"/>
          <w:szCs w:val="24"/>
        </w:rPr>
      </w:pPr>
      <w:r>
        <w:rPr>
          <w:sz w:val="24"/>
          <w:szCs w:val="24"/>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&lt;*&gt;- При оплате денежных обязательств, связанных с исполнением судебных актов по искам к муниципальному образованию о возмещении вреда, причиненного незаконными действиями (бездействиями) органов местного самоуправления или их должностных лиц, а также судебных актов по иным искам о взыскании денежных средств за счет средств казны муниципального образования.</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ahoma">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03285"/>
    <w:rPr>
      <w:rFonts w:ascii="Segoe UI" w:hAnsi="Segoe UI"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qFormat/>
    <w:rsid w:val="006d7845"/>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qFormat/>
    <w:rsid w:val="006d7845"/>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TitlePage" w:customStyle="1">
    <w:name w:val="ConsPlusTitlePage"/>
    <w:qFormat/>
    <w:rsid w:val="006d7845"/>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BalloonText">
    <w:name w:val="Balloon Text"/>
    <w:basedOn w:val="Normal"/>
    <w:link w:val="a4"/>
    <w:uiPriority w:val="99"/>
    <w:semiHidden/>
    <w:unhideWhenUsed/>
    <w:qFormat/>
    <w:rsid w:val="0040328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consultantplus://offline/ref=A455723E36CC575241A7243CB85AB91A25F50A4A8F9AF246D9224848B6EEFDF99C1E742B2ED9T8k8J" TargetMode="External"/><Relationship Id="rId5" Type="http://schemas.openxmlformats.org/officeDocument/2006/relationships/hyperlink" Target="consultantplus://offline/ref=734DA96FF790969DC3F578624BBBEB7CDED59FC147D6834717D6580419EB7581469CA5981E51r4kEO" TargetMode="External"/><Relationship Id="rId6" Type="http://schemas.openxmlformats.org/officeDocument/2006/relationships/hyperlink" Target="consultantplus://offline/ref=734DA96FF790969DC3F578624BBBEB7CDED59FC147D6834717D6580419EB7581469CA59A1857483Ar1kBO" TargetMode="External"/><Relationship Id="rId7" Type="http://schemas.openxmlformats.org/officeDocument/2006/relationships/hyperlink" Target="consultantplus://offline/ref=734DA96FF790969DC3F578624BBBEB7CDFDC9AC94BD5834717D6580419EB7581469CA59C1Dr5k7O" TargetMode="External"/><Relationship Id="rId8" Type="http://schemas.openxmlformats.org/officeDocument/2006/relationships/hyperlink" Target="consultantplus://offline/ref=734DA96FF790969DC3F578624BBBEB7CDFDC9AC94BD5834717D6580419EB7581469CA59A1950r4kBO" TargetMode="External"/><Relationship Id="rId9" Type="http://schemas.openxmlformats.org/officeDocument/2006/relationships/hyperlink" Target="consultantplus://offline/ref=734DA96FF790969DC3F578624BBBEB7CDFDC9AC94BD5834717D6580419EB7581469CA5931Er5k0O" TargetMode="External"/><Relationship Id="rId10" Type="http://schemas.openxmlformats.org/officeDocument/2006/relationships/hyperlink" Target="consultantplus://offline/ref=734DA96FF790969DC3F578624BBBEB7CDFDC9AC94ADC834717D6580419EB7581469CA59A18544E3Ar1k9O" TargetMode="External"/><Relationship Id="rId11" Type="http://schemas.openxmlformats.org/officeDocument/2006/relationships/hyperlink" Target="consultantplus://offline/ref=734DA96FF790969DC3F578624BBBEB7CDED598C749D1834717D6580419rEkBO" TargetMode="External"/><Relationship Id="rId12" Type="http://schemas.openxmlformats.org/officeDocument/2006/relationships/hyperlink" Target="consultantplus://offline/ref=734DA96FF790969DC3F578624BBBEB7CDFDC9AC94BD5834717D6580419EB7581469CA5931Er5k0O" TargetMode="External"/><Relationship Id="rId13" Type="http://schemas.openxmlformats.org/officeDocument/2006/relationships/hyperlink" Target="consultantplus://offline/ref=734DA96FF790969DC3F578624BBBEB7CDFDC9AC94BD5834717D6580419EB7581469CA5931Er5k0O" TargetMode="External"/><Relationship Id="rId14" Type="http://schemas.openxmlformats.org/officeDocument/2006/relationships/hyperlink" Target="consultantplus://offline/ref=734DA96FF790969DC3F578624BBBEB7CDFDC9AC94BD5834717D6580419EB7581469CA5931Er5k0O" TargetMode="External"/><Relationship Id="rId15" Type="http://schemas.openxmlformats.org/officeDocument/2006/relationships/hyperlink" Target="consultantplus://offline/ref=734DA96FF790969DC3F578624BBBEB7CDFDC9AC94BD5834717D6580419EB7581469CA5931Er5k0O" TargetMode="External"/><Relationship Id="rId16" Type="http://schemas.openxmlformats.org/officeDocument/2006/relationships/hyperlink" Target="consultantplus://offline/ref=734DA96FF790969DC3F578624BBBEB7CDFDC9AC94BD5834717D6580419EB7581469CA59C1Dr5k7O" TargetMode="External"/><Relationship Id="rId17" Type="http://schemas.openxmlformats.org/officeDocument/2006/relationships/hyperlink" Target="consultantplus://offline/ref=734DA96FF790969DC3F578624BBBEB7CDFDC9AC94BD5834717D6580419EB7581469CA59A1950r4kBO" TargetMode="External"/><Relationship Id="rId18" Type="http://schemas.openxmlformats.org/officeDocument/2006/relationships/hyperlink" Target="consultantplus://offline/ref=734DA96FF790969DC3F578624BBBEB7CDFDD9DC44ED0834717D6580419EB7581469CA59818r5k1O" TargetMode="External"/><Relationship Id="rId19" Type="http://schemas.openxmlformats.org/officeDocument/2006/relationships/hyperlink" Target="consultantplus://offline/ref=734DA96FF790969DC3F578624BBBEB7CDFDC9AC94BD5834717D6580419EB7581469CA59A18554C38r1kDO" TargetMode="External"/><Relationship Id="rId20" Type="http://schemas.openxmlformats.org/officeDocument/2006/relationships/hyperlink" Target="consultantplus://offline/ref=734DA96FF790969DC3F578624BBBEB7CDFDC9AC94BD5834717D6580419EB7581469CA59A18554C38r1kDO" TargetMode="External"/><Relationship Id="rId21" Type="http://schemas.openxmlformats.org/officeDocument/2006/relationships/hyperlink" Target="consultantplus://offline/ref=734DA96FF790969DC3F578624BBBEB7CDFDD9FC747D3834717D6580419EB7581469CA59A18544B35r1k1O" TargetMode="External"/><Relationship Id="rId22" Type="http://schemas.openxmlformats.org/officeDocument/2006/relationships/hyperlink" Target="consultantplus://offline/ref=734DA96FF790969DC3F578624BBBEB7CDFDD9FC747D3834717D6580419EB7581469CA59A18544A39r1k8O" TargetMode="Externa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LibreOffice/5.2.3.3$Windows_x86 LibreOffice_project/d54a8868f08a7b39642414cf2c8ef2f228f780cf</Application>
  <Pages>7</Pages>
  <Words>2149</Words>
  <Characters>16105</Characters>
  <CharactersWithSpaces>18311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2018-12-26T10:04:00Z</dcterms:created>
  <dc:creator>Журавская Татьяна Владимировна</dc:creator>
  <dc:description/>
  <dc:language>ru-RU</dc:language>
  <cp:lastModifiedBy/>
  <cp:lastPrinted>2019-02-28T12:45:32Z</cp:lastPrinted>
  <dcterms:modified xsi:type="dcterms:W3CDTF">2019-02-28T12:50:43Z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